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1293"/>
        <w:tblW w:w="0" w:type="auto"/>
        <w:tblLayout w:type="fixed"/>
        <w:tblLook w:val="04A0"/>
      </w:tblPr>
      <w:tblGrid>
        <w:gridCol w:w="534"/>
        <w:gridCol w:w="3118"/>
        <w:gridCol w:w="1486"/>
        <w:gridCol w:w="1207"/>
        <w:gridCol w:w="1770"/>
        <w:gridCol w:w="1207"/>
        <w:gridCol w:w="992"/>
        <w:gridCol w:w="1276"/>
        <w:gridCol w:w="1735"/>
      </w:tblGrid>
      <w:tr w:rsidR="00EB1F07" w:rsidTr="00EB1F07">
        <w:tc>
          <w:tcPr>
            <w:tcW w:w="534" w:type="dxa"/>
            <w:vMerge w:val="restart"/>
          </w:tcPr>
          <w:p w:rsidR="00EB1F07" w:rsidRDefault="00EB1F07" w:rsidP="00EB1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F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EB1F07" w:rsidRPr="00EB1F07" w:rsidRDefault="00EB1F07" w:rsidP="00EB1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B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B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B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  <w:vMerge w:val="restart"/>
          </w:tcPr>
          <w:p w:rsidR="00EB1F07" w:rsidRPr="00EB1F07" w:rsidRDefault="00EB1F07" w:rsidP="00EB1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F07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486" w:type="dxa"/>
            <w:vMerge w:val="restart"/>
          </w:tcPr>
          <w:p w:rsidR="00EB1F07" w:rsidRPr="00EB1F07" w:rsidRDefault="00EB1F07" w:rsidP="00506344">
            <w:pPr>
              <w:ind w:righ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B1F07">
              <w:rPr>
                <w:rFonts w:ascii="Times New Roman" w:hAnsi="Times New Roman" w:cs="Times New Roman"/>
                <w:sz w:val="24"/>
                <w:szCs w:val="24"/>
              </w:rPr>
              <w:t>олжность</w:t>
            </w:r>
          </w:p>
        </w:tc>
        <w:tc>
          <w:tcPr>
            <w:tcW w:w="1207" w:type="dxa"/>
            <w:vMerge w:val="restart"/>
          </w:tcPr>
          <w:p w:rsidR="00EB1F07" w:rsidRPr="00EB1F07" w:rsidRDefault="00EB1F07" w:rsidP="00C55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F07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дохода за 2013 г (</w:t>
            </w:r>
            <w:proofErr w:type="spellStart"/>
            <w:r w:rsidRPr="00EB1F0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B1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9" w:type="dxa"/>
            <w:gridSpan w:val="3"/>
          </w:tcPr>
          <w:p w:rsidR="00EB1F07" w:rsidRPr="00EB1F07" w:rsidRDefault="00EB1F07" w:rsidP="00EB1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F07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276" w:type="dxa"/>
            <w:vMerge w:val="restart"/>
          </w:tcPr>
          <w:p w:rsidR="00EB1F07" w:rsidRPr="00EB1F07" w:rsidRDefault="00EB1F07" w:rsidP="00EB1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F07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735" w:type="dxa"/>
            <w:vMerge w:val="restart"/>
          </w:tcPr>
          <w:p w:rsidR="00EB1F07" w:rsidRPr="00EB1F07" w:rsidRDefault="00EB1F07" w:rsidP="00EB1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1F07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EB1F07"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</w:t>
            </w:r>
          </w:p>
        </w:tc>
      </w:tr>
      <w:tr w:rsidR="00EB1F07" w:rsidTr="00EB1F07">
        <w:tc>
          <w:tcPr>
            <w:tcW w:w="534" w:type="dxa"/>
            <w:vMerge/>
          </w:tcPr>
          <w:p w:rsidR="00EB1F07" w:rsidRPr="00EB1F07" w:rsidRDefault="00EB1F07" w:rsidP="00EB1F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EB1F07" w:rsidRPr="00EB1F07" w:rsidRDefault="00EB1F07" w:rsidP="00EB1F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  <w:vMerge/>
          </w:tcPr>
          <w:p w:rsidR="00EB1F07" w:rsidRPr="00EB1F07" w:rsidRDefault="00EB1F07" w:rsidP="00EB1F07">
            <w:pPr>
              <w:ind w:righ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EB1F07" w:rsidRPr="00EB1F07" w:rsidRDefault="00EB1F07" w:rsidP="00EB1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EB1F07" w:rsidRPr="00EB1F07" w:rsidRDefault="00EB1F07" w:rsidP="00EB1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F07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7" w:type="dxa"/>
          </w:tcPr>
          <w:p w:rsidR="00EB1F07" w:rsidRPr="00EB1F07" w:rsidRDefault="00EB1F07" w:rsidP="00EB1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F0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992" w:type="dxa"/>
          </w:tcPr>
          <w:p w:rsidR="00EB1F07" w:rsidRPr="00EB1F07" w:rsidRDefault="00EB1F07" w:rsidP="00EB1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F07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EB1F07" w:rsidRPr="00EB1F07" w:rsidRDefault="00EB1F07" w:rsidP="00EB1F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vMerge/>
          </w:tcPr>
          <w:p w:rsidR="00EB1F07" w:rsidRPr="00EB1F07" w:rsidRDefault="00EB1F07" w:rsidP="00EB1F07">
            <w:pPr>
              <w:rPr>
                <w:rFonts w:ascii="Times New Roman" w:hAnsi="Times New Roman" w:cs="Times New Roman"/>
              </w:rPr>
            </w:pPr>
          </w:p>
        </w:tc>
      </w:tr>
      <w:tr w:rsidR="00EB1F07" w:rsidTr="00EB1F07">
        <w:tc>
          <w:tcPr>
            <w:tcW w:w="534" w:type="dxa"/>
            <w:vMerge w:val="restart"/>
          </w:tcPr>
          <w:p w:rsidR="00EB1F07" w:rsidRPr="00EB1F07" w:rsidRDefault="00EB1F07" w:rsidP="00EB1F07">
            <w:pPr>
              <w:rPr>
                <w:rFonts w:ascii="Times New Roman" w:hAnsi="Times New Roman" w:cs="Times New Roman"/>
              </w:rPr>
            </w:pPr>
            <w:r w:rsidRPr="00EB1F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</w:tcPr>
          <w:p w:rsidR="00EB1F07" w:rsidRPr="00EB1F07" w:rsidRDefault="00EB1F07" w:rsidP="00EB1F07">
            <w:pPr>
              <w:rPr>
                <w:rFonts w:ascii="Times New Roman" w:hAnsi="Times New Roman" w:cs="Times New Roman"/>
              </w:rPr>
            </w:pPr>
            <w:r w:rsidRPr="00EB1F07">
              <w:rPr>
                <w:rFonts w:ascii="Times New Roman" w:hAnsi="Times New Roman" w:cs="Times New Roman"/>
              </w:rPr>
              <w:t>Еремина Инна Александровна</w:t>
            </w:r>
          </w:p>
        </w:tc>
        <w:tc>
          <w:tcPr>
            <w:tcW w:w="1486" w:type="dxa"/>
            <w:vMerge w:val="restart"/>
          </w:tcPr>
          <w:p w:rsidR="00EB1F07" w:rsidRPr="00EB1F07" w:rsidRDefault="00EB1F07" w:rsidP="00EB1F07">
            <w:pPr>
              <w:rPr>
                <w:rFonts w:ascii="Times New Roman" w:hAnsi="Times New Roman" w:cs="Times New Roman"/>
              </w:rPr>
            </w:pPr>
            <w:proofErr w:type="gramStart"/>
            <w:r w:rsidRPr="00EB1F07">
              <w:rPr>
                <w:rFonts w:ascii="Times New Roman" w:hAnsi="Times New Roman" w:cs="Times New Roman"/>
              </w:rPr>
              <w:t xml:space="preserve">Заведую </w:t>
            </w:r>
            <w:bookmarkStart w:id="0" w:name="_GoBack"/>
            <w:bookmarkEnd w:id="0"/>
            <w:proofErr w:type="spellStart"/>
            <w:r w:rsidRPr="00EB1F07">
              <w:rPr>
                <w:rFonts w:ascii="Times New Roman" w:hAnsi="Times New Roman" w:cs="Times New Roman"/>
              </w:rPr>
              <w:t>щий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МДОУ «Детский сад № 195»</w:t>
            </w:r>
          </w:p>
        </w:tc>
        <w:tc>
          <w:tcPr>
            <w:tcW w:w="1207" w:type="dxa"/>
          </w:tcPr>
          <w:p w:rsidR="00EB1F07" w:rsidRPr="00EB1F07" w:rsidRDefault="00EB1F07" w:rsidP="00EB1F07">
            <w:pPr>
              <w:rPr>
                <w:rFonts w:ascii="Times New Roman" w:hAnsi="Times New Roman" w:cs="Times New Roman"/>
              </w:rPr>
            </w:pPr>
            <w:r w:rsidRPr="00EB1F07">
              <w:rPr>
                <w:rFonts w:ascii="Times New Roman" w:hAnsi="Times New Roman" w:cs="Times New Roman"/>
              </w:rPr>
              <w:t>199231,94</w:t>
            </w:r>
          </w:p>
        </w:tc>
        <w:tc>
          <w:tcPr>
            <w:tcW w:w="1770" w:type="dxa"/>
          </w:tcPr>
          <w:p w:rsidR="00EB1F07" w:rsidRPr="00EB1F07" w:rsidRDefault="00EB1F07" w:rsidP="00EB1F07">
            <w:pPr>
              <w:rPr>
                <w:rFonts w:ascii="Times New Roman" w:hAnsi="Times New Roman" w:cs="Times New Roman"/>
              </w:rPr>
            </w:pPr>
            <w:r w:rsidRPr="00EB1F07">
              <w:rPr>
                <w:rFonts w:ascii="Times New Roman" w:hAnsi="Times New Roman" w:cs="Times New Roman"/>
              </w:rPr>
              <w:t>Квартира  (общая долевая собственность</w:t>
            </w:r>
            <w:r>
              <w:rPr>
                <w:rFonts w:ascii="Times New Roman" w:hAnsi="Times New Roman" w:cs="Times New Roman"/>
              </w:rPr>
              <w:t>-1/2</w:t>
            </w:r>
            <w:r w:rsidRPr="00EB1F07">
              <w:rPr>
                <w:rFonts w:ascii="Times New Roman" w:hAnsi="Times New Roman" w:cs="Times New Roman"/>
              </w:rPr>
              <w:t>)</w:t>
            </w:r>
          </w:p>
          <w:p w:rsidR="00EB1F07" w:rsidRPr="00EB1F07" w:rsidRDefault="00EB1F07" w:rsidP="00EB1F07">
            <w:pPr>
              <w:rPr>
                <w:rFonts w:ascii="Times New Roman" w:hAnsi="Times New Roman" w:cs="Times New Roman"/>
              </w:rPr>
            </w:pPr>
            <w:r w:rsidRPr="00EB1F07">
              <w:rPr>
                <w:rFonts w:ascii="Times New Roman" w:hAnsi="Times New Roman" w:cs="Times New Roman"/>
              </w:rPr>
              <w:t>Садовый участок</w:t>
            </w:r>
          </w:p>
        </w:tc>
        <w:tc>
          <w:tcPr>
            <w:tcW w:w="1207" w:type="dxa"/>
          </w:tcPr>
          <w:p w:rsidR="00EB1F07" w:rsidRPr="00EB1F07" w:rsidRDefault="00EB1F07" w:rsidP="00EB1F07">
            <w:pPr>
              <w:rPr>
                <w:rFonts w:ascii="Times New Roman" w:hAnsi="Times New Roman" w:cs="Times New Roman"/>
              </w:rPr>
            </w:pPr>
            <w:r w:rsidRPr="00EB1F07">
              <w:rPr>
                <w:rFonts w:ascii="Times New Roman" w:hAnsi="Times New Roman" w:cs="Times New Roman"/>
              </w:rPr>
              <w:t>61,2</w:t>
            </w:r>
          </w:p>
          <w:p w:rsidR="00EB1F07" w:rsidRPr="00EB1F07" w:rsidRDefault="00EB1F07" w:rsidP="00EB1F07">
            <w:pPr>
              <w:rPr>
                <w:rFonts w:ascii="Times New Roman" w:hAnsi="Times New Roman" w:cs="Times New Roman"/>
              </w:rPr>
            </w:pPr>
          </w:p>
          <w:p w:rsidR="00EB1F07" w:rsidRPr="00EB1F07" w:rsidRDefault="00EB1F07" w:rsidP="00EB1F07">
            <w:pPr>
              <w:rPr>
                <w:rFonts w:ascii="Times New Roman" w:hAnsi="Times New Roman" w:cs="Times New Roman"/>
              </w:rPr>
            </w:pPr>
          </w:p>
          <w:p w:rsidR="00EB1F07" w:rsidRPr="00EB1F07" w:rsidRDefault="00EB1F07" w:rsidP="00EB1F07">
            <w:pPr>
              <w:rPr>
                <w:rFonts w:ascii="Times New Roman" w:hAnsi="Times New Roman" w:cs="Times New Roman"/>
              </w:rPr>
            </w:pPr>
          </w:p>
          <w:p w:rsidR="00EB1F07" w:rsidRPr="00EB1F07" w:rsidRDefault="00EB1F07" w:rsidP="00EB1F07">
            <w:pPr>
              <w:rPr>
                <w:rFonts w:ascii="Times New Roman" w:hAnsi="Times New Roman" w:cs="Times New Roman"/>
              </w:rPr>
            </w:pPr>
            <w:r w:rsidRPr="00EB1F07"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992" w:type="dxa"/>
          </w:tcPr>
          <w:p w:rsidR="00EB1F07" w:rsidRPr="00EB1F07" w:rsidRDefault="00EB1F07" w:rsidP="00EB1F07">
            <w:pPr>
              <w:rPr>
                <w:rFonts w:ascii="Times New Roman" w:hAnsi="Times New Roman" w:cs="Times New Roman"/>
              </w:rPr>
            </w:pPr>
            <w:r w:rsidRPr="00EB1F07">
              <w:rPr>
                <w:rFonts w:ascii="Times New Roman" w:hAnsi="Times New Roman" w:cs="Times New Roman"/>
              </w:rPr>
              <w:t>Россия</w:t>
            </w:r>
          </w:p>
          <w:p w:rsidR="00EB1F07" w:rsidRPr="00EB1F07" w:rsidRDefault="00EB1F07" w:rsidP="00EB1F07">
            <w:pPr>
              <w:rPr>
                <w:rFonts w:ascii="Times New Roman" w:hAnsi="Times New Roman" w:cs="Times New Roman"/>
              </w:rPr>
            </w:pPr>
          </w:p>
          <w:p w:rsidR="00EB1F07" w:rsidRPr="00EB1F07" w:rsidRDefault="00EB1F07" w:rsidP="00EB1F07">
            <w:pPr>
              <w:rPr>
                <w:rFonts w:ascii="Times New Roman" w:hAnsi="Times New Roman" w:cs="Times New Roman"/>
              </w:rPr>
            </w:pPr>
          </w:p>
          <w:p w:rsidR="00EB1F07" w:rsidRPr="00EB1F07" w:rsidRDefault="00EB1F07" w:rsidP="00EB1F07">
            <w:pPr>
              <w:rPr>
                <w:rFonts w:ascii="Times New Roman" w:hAnsi="Times New Roman" w:cs="Times New Roman"/>
              </w:rPr>
            </w:pPr>
            <w:r w:rsidRPr="00EB1F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EB1F07" w:rsidRPr="00EB1F07" w:rsidRDefault="00EB1F07" w:rsidP="00EB1F07">
            <w:pPr>
              <w:rPr>
                <w:rFonts w:ascii="Times New Roman" w:hAnsi="Times New Roman" w:cs="Times New Roman"/>
              </w:rPr>
            </w:pPr>
            <w:r w:rsidRPr="00EB1F07"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35" w:type="dxa"/>
            <w:vMerge w:val="restart"/>
          </w:tcPr>
          <w:p w:rsidR="00EB1F07" w:rsidRPr="00EB1F07" w:rsidRDefault="00EB1F07" w:rsidP="00EB1F07">
            <w:pPr>
              <w:rPr>
                <w:rFonts w:ascii="Times New Roman" w:hAnsi="Times New Roman" w:cs="Times New Roman"/>
              </w:rPr>
            </w:pPr>
          </w:p>
        </w:tc>
      </w:tr>
      <w:tr w:rsidR="00EB1F07" w:rsidTr="00EB1F07">
        <w:trPr>
          <w:trHeight w:val="785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EB1F07" w:rsidRPr="00EB1F07" w:rsidRDefault="00EB1F07" w:rsidP="00EB1F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EB1F07" w:rsidRPr="00EB1F07" w:rsidRDefault="00EB1F07" w:rsidP="00EB1F07">
            <w:pPr>
              <w:rPr>
                <w:rFonts w:ascii="Times New Roman" w:hAnsi="Times New Roman" w:cs="Times New Roman"/>
              </w:rPr>
            </w:pPr>
            <w:r w:rsidRPr="00EB1F07">
              <w:rPr>
                <w:rFonts w:ascii="Times New Roman" w:hAnsi="Times New Roman" w:cs="Times New Roman"/>
              </w:rPr>
              <w:t>Несовершеннолетний ребенок (сын)</w:t>
            </w:r>
          </w:p>
        </w:tc>
        <w:tc>
          <w:tcPr>
            <w:tcW w:w="1486" w:type="dxa"/>
            <w:vMerge/>
            <w:tcBorders>
              <w:bottom w:val="single" w:sz="4" w:space="0" w:color="auto"/>
            </w:tcBorders>
          </w:tcPr>
          <w:p w:rsidR="00EB1F07" w:rsidRPr="00EB1F07" w:rsidRDefault="00EB1F07" w:rsidP="00EB1F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EB1F07" w:rsidRPr="00EB1F07" w:rsidRDefault="00EB1F07" w:rsidP="00EB1F07">
            <w:pPr>
              <w:rPr>
                <w:rFonts w:ascii="Times New Roman" w:hAnsi="Times New Roman" w:cs="Times New Roman"/>
              </w:rPr>
            </w:pPr>
            <w:r w:rsidRPr="00EB1F0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:rsidR="00EB1F07" w:rsidRPr="00EB1F07" w:rsidRDefault="00EB1F07" w:rsidP="00EB1F07">
            <w:pPr>
              <w:rPr>
                <w:rFonts w:ascii="Times New Roman" w:hAnsi="Times New Roman" w:cs="Times New Roman"/>
              </w:rPr>
            </w:pPr>
            <w:r w:rsidRPr="00EB1F0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EB1F07" w:rsidRPr="00EB1F07" w:rsidRDefault="00EB1F07" w:rsidP="00EB1F07">
            <w:pPr>
              <w:rPr>
                <w:rFonts w:ascii="Times New Roman" w:hAnsi="Times New Roman" w:cs="Times New Roman"/>
              </w:rPr>
            </w:pPr>
            <w:r w:rsidRPr="00EB1F0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B1F07" w:rsidRPr="00EB1F07" w:rsidRDefault="00EB1F07" w:rsidP="00EB1F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B1F07" w:rsidRPr="00EB1F07" w:rsidRDefault="00EB1F07" w:rsidP="00EB1F07">
            <w:pPr>
              <w:rPr>
                <w:rFonts w:ascii="Times New Roman" w:hAnsi="Times New Roman" w:cs="Times New Roman"/>
              </w:rPr>
            </w:pPr>
            <w:r w:rsidRPr="00EB1F0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35" w:type="dxa"/>
            <w:vMerge/>
            <w:tcBorders>
              <w:bottom w:val="single" w:sz="4" w:space="0" w:color="auto"/>
            </w:tcBorders>
          </w:tcPr>
          <w:p w:rsidR="00EB1F07" w:rsidRPr="00EB1F07" w:rsidRDefault="00EB1F07" w:rsidP="00EB1F07">
            <w:pPr>
              <w:rPr>
                <w:rFonts w:ascii="Times New Roman" w:hAnsi="Times New Roman" w:cs="Times New Roman"/>
              </w:rPr>
            </w:pPr>
          </w:p>
        </w:tc>
      </w:tr>
    </w:tbl>
    <w:p w:rsidR="00EB1F07" w:rsidRPr="00EB1F07" w:rsidRDefault="00E54250" w:rsidP="00EB1F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1F07">
        <w:rPr>
          <w:rFonts w:ascii="Times New Roman" w:hAnsi="Times New Roman" w:cs="Times New Roman"/>
          <w:sz w:val="24"/>
          <w:szCs w:val="24"/>
        </w:rPr>
        <w:t xml:space="preserve">Сведения о доходах, об имуществе и обязательствах имущественного характера </w:t>
      </w:r>
      <w:r w:rsidRPr="00EB1F07">
        <w:rPr>
          <w:rFonts w:ascii="Times New Roman" w:hAnsi="Times New Roman" w:cs="Times New Roman"/>
          <w:sz w:val="24"/>
          <w:szCs w:val="24"/>
          <w:u w:val="single"/>
        </w:rPr>
        <w:t>заведующего МДОУ «Детский сад №195»</w:t>
      </w:r>
      <w:r w:rsidRPr="00EB1F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344B" w:rsidRPr="00EB1F07" w:rsidRDefault="00E54250" w:rsidP="00EB1F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1F07">
        <w:rPr>
          <w:rFonts w:ascii="Times New Roman" w:hAnsi="Times New Roman" w:cs="Times New Roman"/>
          <w:sz w:val="24"/>
          <w:szCs w:val="24"/>
        </w:rPr>
        <w:t>а также сведения о доходах, об имуществе и обязательствах имущественного характера их супругов и несовершеннолетних детей за отчетный период с 01 января 2013 года по 31 декабря 2013 года (по состоян</w:t>
      </w:r>
      <w:r w:rsidR="00EB1F07" w:rsidRPr="00EB1F07">
        <w:rPr>
          <w:rFonts w:ascii="Times New Roman" w:hAnsi="Times New Roman" w:cs="Times New Roman"/>
          <w:sz w:val="24"/>
          <w:szCs w:val="24"/>
        </w:rPr>
        <w:t>ию на конец отчетного периода)</w:t>
      </w:r>
    </w:p>
    <w:p w:rsidR="00E54250" w:rsidRPr="00EB1F07" w:rsidRDefault="00E54250">
      <w:pPr>
        <w:rPr>
          <w:sz w:val="24"/>
          <w:szCs w:val="24"/>
        </w:rPr>
      </w:pPr>
    </w:p>
    <w:sectPr w:rsidR="00E54250" w:rsidRPr="00EB1F07" w:rsidSect="00E542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B770B"/>
    <w:rsid w:val="000765C9"/>
    <w:rsid w:val="000E771B"/>
    <w:rsid w:val="00181531"/>
    <w:rsid w:val="00237C96"/>
    <w:rsid w:val="002B5261"/>
    <w:rsid w:val="00350D1D"/>
    <w:rsid w:val="004A6F35"/>
    <w:rsid w:val="006C5465"/>
    <w:rsid w:val="006D4B5E"/>
    <w:rsid w:val="007B770B"/>
    <w:rsid w:val="008266BC"/>
    <w:rsid w:val="0098344B"/>
    <w:rsid w:val="009A7F66"/>
    <w:rsid w:val="00E54250"/>
    <w:rsid w:val="00EB1F07"/>
    <w:rsid w:val="00F61AE5"/>
    <w:rsid w:val="00F62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2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2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kad</cp:lastModifiedBy>
  <cp:revision>4</cp:revision>
  <cp:lastPrinted>2014-05-06T11:11:00Z</cp:lastPrinted>
  <dcterms:created xsi:type="dcterms:W3CDTF">2014-05-06T10:42:00Z</dcterms:created>
  <dcterms:modified xsi:type="dcterms:W3CDTF">2014-05-07T06:38:00Z</dcterms:modified>
</cp:coreProperties>
</file>